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BFA" w:rsidRPr="00E50BFA" w:rsidRDefault="00E50BFA" w:rsidP="00E50BFA">
      <w:pPr>
        <w:pBdr>
          <w:top w:val="single" w:sz="6" w:space="0" w:color="FFC107"/>
          <w:bottom w:val="single" w:sz="6" w:space="0" w:color="FFC107"/>
        </w:pBdr>
        <w:shd w:val="clear" w:color="auto" w:fill="FFEEBA"/>
        <w:spacing w:after="100" w:afterAutospacing="1" w:line="240" w:lineRule="auto"/>
        <w:jc w:val="center"/>
        <w:outlineLvl w:val="4"/>
        <w:rPr>
          <w:rFonts w:ascii="Segoe UI" w:eastAsia="Times New Roman" w:hAnsi="Segoe UI" w:cs="Segoe UI"/>
          <w:color w:val="212529"/>
          <w:sz w:val="20"/>
          <w:szCs w:val="20"/>
          <w:lang w:eastAsia="es-ES"/>
        </w:rPr>
      </w:pPr>
      <w:r w:rsidRPr="00E50BFA">
        <w:rPr>
          <w:rFonts w:ascii="Segoe UI" w:eastAsia="Times New Roman" w:hAnsi="Segoe UI" w:cs="Segoe UI"/>
          <w:color w:val="212529"/>
          <w:sz w:val="20"/>
          <w:szCs w:val="20"/>
          <w:lang w:eastAsia="es-ES"/>
        </w:rPr>
        <w:t>¿QUÉ SE DEBE HACER EN CADA PLAZO SEGÚN LA PREFERENCIA ADMITIDA?</w:t>
      </w:r>
    </w:p>
    <w:p w:rsidR="00E50BFA" w:rsidRPr="00E50BFA" w:rsidRDefault="00E50BFA" w:rsidP="00E50BFA">
      <w:pPr>
        <w:shd w:val="clear" w:color="auto" w:fill="FFFFFF"/>
        <w:spacing w:after="100" w:afterAutospacing="1" w:line="360" w:lineRule="atLeast"/>
        <w:rPr>
          <w:rFonts w:ascii="Segoe UI" w:eastAsia="Times New Roman" w:hAnsi="Segoe UI" w:cs="Segoe UI"/>
          <w:color w:val="212529"/>
          <w:sz w:val="24"/>
          <w:szCs w:val="24"/>
          <w:lang w:eastAsia="es-ES"/>
        </w:rPr>
      </w:pPr>
      <w:r w:rsidRPr="00E50BFA">
        <w:rPr>
          <w:rFonts w:ascii="Segoe UI" w:eastAsia="Times New Roman" w:hAnsi="Segoe UI" w:cs="Segoe UI"/>
          <w:color w:val="212529"/>
          <w:sz w:val="24"/>
          <w:szCs w:val="24"/>
          <w:lang w:eastAsia="es-ES"/>
        </w:rPr>
        <w:t>A quienes se le hubiese requerido documentación acreditativa de lo declarado en la solicitud, deberán hacerlo con la mayor prontitud posible y siempre dentro del plazo de presentación de solicitudes. El retraso en la recepción de la documentación en una oficina de preinscripción puede conllevar un retraso en la posible matricula de la persona interesada, con el siguiente perjuicio en su caso, en la elección de optativas, horarios, grupos, turnos, etc.</w:t>
      </w:r>
    </w:p>
    <w:p w:rsidR="00E50BFA" w:rsidRPr="00E50BFA" w:rsidRDefault="00E50BFA" w:rsidP="00E50BFA">
      <w:pPr>
        <w:shd w:val="clear" w:color="auto" w:fill="FFFFFF"/>
        <w:spacing w:after="100" w:afterAutospacing="1" w:line="360" w:lineRule="atLeast"/>
        <w:rPr>
          <w:rFonts w:ascii="Segoe UI" w:eastAsia="Times New Roman" w:hAnsi="Segoe UI" w:cs="Segoe UI"/>
          <w:color w:val="212529"/>
          <w:sz w:val="24"/>
          <w:szCs w:val="24"/>
          <w:lang w:eastAsia="es-ES"/>
        </w:rPr>
      </w:pPr>
      <w:r w:rsidRPr="00E50BFA">
        <w:rPr>
          <w:rFonts w:ascii="Segoe UI" w:eastAsia="Times New Roman" w:hAnsi="Segoe UI" w:cs="Segoe UI"/>
          <w:color w:val="212529"/>
          <w:sz w:val="24"/>
          <w:szCs w:val="24"/>
          <w:lang w:eastAsia="es-ES"/>
        </w:rPr>
        <w:t>Las solicitudes a las que no se le aporte la documentación requerida en el plazo de presentación de solicitudes quedarán excluidas del proceso.</w:t>
      </w:r>
    </w:p>
    <w:tbl>
      <w:tblPr>
        <w:tblW w:w="13950" w:type="dxa"/>
        <w:tblBorders>
          <w:top w:val="single" w:sz="6" w:space="0" w:color="E9ECEF"/>
          <w:left w:val="single" w:sz="6" w:space="0" w:color="E9ECEF"/>
          <w:bottom w:val="single" w:sz="6" w:space="0" w:color="E9ECEF"/>
          <w:right w:val="single" w:sz="6" w:space="0" w:color="E9ECEF"/>
        </w:tblBorders>
        <w:shd w:val="clear" w:color="auto" w:fill="FFFFFF"/>
        <w:tblCellMar>
          <w:top w:w="15" w:type="dxa"/>
          <w:left w:w="15" w:type="dxa"/>
          <w:bottom w:w="15" w:type="dxa"/>
          <w:right w:w="15" w:type="dxa"/>
        </w:tblCellMar>
        <w:tblLook w:val="04A0"/>
      </w:tblPr>
      <w:tblGrid>
        <w:gridCol w:w="1776"/>
        <w:gridCol w:w="6858"/>
        <w:gridCol w:w="5316"/>
      </w:tblGrid>
      <w:tr w:rsidR="00E50BFA" w:rsidRPr="00E50BFA" w:rsidTr="00E50BFA">
        <w:tc>
          <w:tcPr>
            <w:tcW w:w="0" w:type="auto"/>
            <w:tcBorders>
              <w:top w:val="single" w:sz="6" w:space="0" w:color="E9ECEF"/>
              <w:left w:val="single" w:sz="6" w:space="0" w:color="E9ECEF"/>
              <w:bottom w:val="single" w:sz="6" w:space="0" w:color="E9ECEF"/>
              <w:right w:val="single" w:sz="6" w:space="0" w:color="E9ECEF"/>
            </w:tcBorders>
            <w:shd w:val="clear" w:color="auto" w:fill="BEE5EB"/>
            <w:hideMark/>
          </w:tcPr>
          <w:p w:rsidR="00E50BFA" w:rsidRPr="00E50BFA" w:rsidRDefault="00E50BFA" w:rsidP="00E50BFA">
            <w:pPr>
              <w:spacing w:after="0" w:line="360" w:lineRule="atLeast"/>
              <w:rPr>
                <w:rFonts w:ascii="Segoe UI" w:eastAsia="Times New Roman" w:hAnsi="Segoe UI" w:cs="Segoe UI"/>
                <w:b/>
                <w:bCs/>
                <w:color w:val="212529"/>
                <w:sz w:val="24"/>
                <w:szCs w:val="24"/>
                <w:lang w:eastAsia="es-ES"/>
              </w:rPr>
            </w:pPr>
            <w:r w:rsidRPr="00E50BFA">
              <w:rPr>
                <w:rFonts w:ascii="Segoe UI" w:eastAsia="Times New Roman" w:hAnsi="Segoe UI" w:cs="Segoe UI"/>
                <w:b/>
                <w:bCs/>
                <w:color w:val="212529"/>
                <w:sz w:val="24"/>
                <w:szCs w:val="24"/>
                <w:lang w:eastAsia="es-ES"/>
              </w:rPr>
              <w:t>Preferencia</w:t>
            </w:r>
          </w:p>
        </w:tc>
        <w:tc>
          <w:tcPr>
            <w:tcW w:w="0" w:type="auto"/>
            <w:tcBorders>
              <w:top w:val="single" w:sz="6" w:space="0" w:color="E9ECEF"/>
              <w:left w:val="single" w:sz="6" w:space="0" w:color="E9ECEF"/>
              <w:bottom w:val="single" w:sz="6" w:space="0" w:color="E9ECEF"/>
              <w:right w:val="single" w:sz="6" w:space="0" w:color="E9ECEF"/>
            </w:tcBorders>
            <w:shd w:val="clear" w:color="auto" w:fill="BEE5EB"/>
            <w:hideMark/>
          </w:tcPr>
          <w:p w:rsidR="00E50BFA" w:rsidRPr="00E50BFA" w:rsidRDefault="00E50BFA" w:rsidP="00E50BFA">
            <w:pPr>
              <w:spacing w:after="0" w:line="360" w:lineRule="atLeast"/>
              <w:rPr>
                <w:rFonts w:ascii="Segoe UI" w:eastAsia="Times New Roman" w:hAnsi="Segoe UI" w:cs="Segoe UI"/>
                <w:b/>
                <w:bCs/>
                <w:color w:val="212529"/>
                <w:sz w:val="24"/>
                <w:szCs w:val="24"/>
                <w:lang w:eastAsia="es-ES"/>
              </w:rPr>
            </w:pPr>
            <w:r w:rsidRPr="00E50BFA">
              <w:rPr>
                <w:rFonts w:ascii="Segoe UI" w:eastAsia="Times New Roman" w:hAnsi="Segoe UI" w:cs="Segoe UI"/>
                <w:b/>
                <w:bCs/>
                <w:color w:val="212529"/>
                <w:sz w:val="24"/>
                <w:szCs w:val="24"/>
                <w:lang w:eastAsia="es-ES"/>
              </w:rPr>
              <w:t>Plazos de Matricula o Reserva</w:t>
            </w:r>
          </w:p>
        </w:tc>
        <w:tc>
          <w:tcPr>
            <w:tcW w:w="0" w:type="auto"/>
            <w:tcBorders>
              <w:top w:val="single" w:sz="6" w:space="0" w:color="E9ECEF"/>
              <w:left w:val="single" w:sz="6" w:space="0" w:color="E9ECEF"/>
              <w:bottom w:val="single" w:sz="6" w:space="0" w:color="E9ECEF"/>
              <w:right w:val="single" w:sz="6" w:space="0" w:color="E9ECEF"/>
            </w:tcBorders>
            <w:shd w:val="clear" w:color="auto" w:fill="BEE5EB"/>
            <w:hideMark/>
          </w:tcPr>
          <w:p w:rsidR="00E50BFA" w:rsidRPr="00E50BFA" w:rsidRDefault="00E50BFA" w:rsidP="00E50BFA">
            <w:pPr>
              <w:spacing w:after="0" w:line="360" w:lineRule="atLeast"/>
              <w:rPr>
                <w:rFonts w:ascii="Segoe UI" w:eastAsia="Times New Roman" w:hAnsi="Segoe UI" w:cs="Segoe UI"/>
                <w:b/>
                <w:bCs/>
                <w:color w:val="212529"/>
                <w:sz w:val="24"/>
                <w:szCs w:val="24"/>
                <w:lang w:eastAsia="es-ES"/>
              </w:rPr>
            </w:pPr>
            <w:r w:rsidRPr="00E50BFA">
              <w:rPr>
                <w:rFonts w:ascii="Segoe UI" w:eastAsia="Times New Roman" w:hAnsi="Segoe UI" w:cs="Segoe UI"/>
                <w:b/>
                <w:bCs/>
                <w:color w:val="212529"/>
                <w:sz w:val="24"/>
                <w:szCs w:val="24"/>
                <w:lang w:eastAsia="es-ES"/>
              </w:rPr>
              <w:t>Plazos exclusivamente de matricula</w:t>
            </w:r>
          </w:p>
        </w:tc>
      </w:tr>
      <w:tr w:rsidR="00E50BFA" w:rsidRPr="00E50BFA" w:rsidTr="00E50BFA">
        <w:tc>
          <w:tcPr>
            <w:tcW w:w="0" w:type="auto"/>
            <w:tcBorders>
              <w:top w:val="single" w:sz="6" w:space="0" w:color="E9ECEF"/>
              <w:left w:val="single" w:sz="6" w:space="0" w:color="E9ECEF"/>
              <w:bottom w:val="single" w:sz="6" w:space="0" w:color="E9ECEF"/>
              <w:right w:val="single" w:sz="6" w:space="0" w:color="E9ECEF"/>
            </w:tcBorders>
            <w:shd w:val="clear" w:color="auto" w:fill="FFFFFF"/>
            <w:hideMark/>
          </w:tcPr>
          <w:p w:rsidR="00E50BFA" w:rsidRPr="00E50BFA" w:rsidRDefault="00E50BFA" w:rsidP="00E50BFA">
            <w:pPr>
              <w:spacing w:after="0" w:line="360" w:lineRule="atLeast"/>
              <w:rPr>
                <w:rFonts w:ascii="Segoe UI" w:eastAsia="Times New Roman" w:hAnsi="Segoe UI" w:cs="Segoe UI"/>
                <w:color w:val="212529"/>
                <w:sz w:val="24"/>
                <w:szCs w:val="24"/>
                <w:lang w:eastAsia="es-ES"/>
              </w:rPr>
            </w:pPr>
          </w:p>
        </w:tc>
        <w:tc>
          <w:tcPr>
            <w:tcW w:w="0" w:type="auto"/>
            <w:tcBorders>
              <w:top w:val="single" w:sz="6" w:space="0" w:color="E9ECEF"/>
              <w:left w:val="single" w:sz="6" w:space="0" w:color="E9ECEF"/>
              <w:bottom w:val="single" w:sz="6" w:space="0" w:color="E9ECEF"/>
              <w:right w:val="single" w:sz="6" w:space="0" w:color="E9ECEF"/>
            </w:tcBorders>
            <w:shd w:val="clear" w:color="auto" w:fill="FFFFFF"/>
            <w:hideMark/>
          </w:tcPr>
          <w:p w:rsidR="00E50BFA" w:rsidRPr="00E50BFA" w:rsidRDefault="00E50BFA" w:rsidP="00E50BFA">
            <w:pPr>
              <w:numPr>
                <w:ilvl w:val="0"/>
                <w:numId w:val="5"/>
              </w:numPr>
              <w:spacing w:before="100" w:beforeAutospacing="1" w:after="100" w:afterAutospacing="1" w:line="360" w:lineRule="atLeast"/>
              <w:rPr>
                <w:rFonts w:ascii="Segoe UI" w:eastAsia="Times New Roman" w:hAnsi="Segoe UI" w:cs="Segoe UI"/>
                <w:color w:val="212529"/>
                <w:sz w:val="24"/>
                <w:szCs w:val="24"/>
                <w:lang w:eastAsia="es-ES"/>
              </w:rPr>
            </w:pPr>
            <w:r w:rsidRPr="00E50BFA">
              <w:rPr>
                <w:rFonts w:ascii="Segoe UI" w:eastAsia="Times New Roman" w:hAnsi="Segoe UI" w:cs="Segoe UI"/>
                <w:color w:val="212529"/>
                <w:sz w:val="24"/>
                <w:szCs w:val="24"/>
                <w:lang w:eastAsia="es-ES"/>
              </w:rPr>
              <w:t>1ª, 2ª y 3ª Adjudicación de la Fase Ordinaria</w:t>
            </w:r>
          </w:p>
          <w:p w:rsidR="00E50BFA" w:rsidRPr="00E50BFA" w:rsidRDefault="00E50BFA" w:rsidP="00E50BFA">
            <w:pPr>
              <w:numPr>
                <w:ilvl w:val="0"/>
                <w:numId w:val="5"/>
              </w:numPr>
              <w:spacing w:before="100" w:beforeAutospacing="1" w:after="100" w:afterAutospacing="1" w:line="360" w:lineRule="atLeast"/>
              <w:rPr>
                <w:rFonts w:ascii="Segoe UI" w:eastAsia="Times New Roman" w:hAnsi="Segoe UI" w:cs="Segoe UI"/>
                <w:color w:val="212529"/>
                <w:sz w:val="24"/>
                <w:szCs w:val="24"/>
                <w:lang w:eastAsia="es-ES"/>
              </w:rPr>
            </w:pPr>
            <w:r w:rsidRPr="00E50BFA">
              <w:rPr>
                <w:rFonts w:ascii="Segoe UI" w:eastAsia="Times New Roman" w:hAnsi="Segoe UI" w:cs="Segoe UI"/>
                <w:color w:val="212529"/>
                <w:sz w:val="24"/>
                <w:szCs w:val="24"/>
                <w:lang w:eastAsia="es-ES"/>
              </w:rPr>
              <w:t>1ª Adjudicación de la Fase Ordinaria</w:t>
            </w:r>
          </w:p>
        </w:tc>
        <w:tc>
          <w:tcPr>
            <w:tcW w:w="0" w:type="auto"/>
            <w:tcBorders>
              <w:top w:val="single" w:sz="6" w:space="0" w:color="E9ECEF"/>
              <w:left w:val="single" w:sz="6" w:space="0" w:color="E9ECEF"/>
              <w:bottom w:val="single" w:sz="6" w:space="0" w:color="E9ECEF"/>
              <w:right w:val="single" w:sz="6" w:space="0" w:color="E9ECEF"/>
            </w:tcBorders>
            <w:shd w:val="clear" w:color="auto" w:fill="FFFFFF"/>
            <w:hideMark/>
          </w:tcPr>
          <w:p w:rsidR="00E50BFA" w:rsidRPr="00E50BFA" w:rsidRDefault="00E50BFA" w:rsidP="00E50BFA">
            <w:pPr>
              <w:numPr>
                <w:ilvl w:val="0"/>
                <w:numId w:val="6"/>
              </w:numPr>
              <w:spacing w:before="100" w:beforeAutospacing="1" w:after="100" w:afterAutospacing="1" w:line="360" w:lineRule="atLeast"/>
              <w:rPr>
                <w:rFonts w:ascii="Segoe UI" w:eastAsia="Times New Roman" w:hAnsi="Segoe UI" w:cs="Segoe UI"/>
                <w:color w:val="212529"/>
                <w:sz w:val="24"/>
                <w:szCs w:val="24"/>
                <w:lang w:eastAsia="es-ES"/>
              </w:rPr>
            </w:pPr>
            <w:r w:rsidRPr="00E50BFA">
              <w:rPr>
                <w:rFonts w:ascii="Segoe UI" w:eastAsia="Times New Roman" w:hAnsi="Segoe UI" w:cs="Segoe UI"/>
                <w:color w:val="212529"/>
                <w:sz w:val="24"/>
                <w:szCs w:val="24"/>
                <w:lang w:eastAsia="es-ES"/>
              </w:rPr>
              <w:t>4ª Adjudicación de la Fase Ordinaria</w:t>
            </w:r>
          </w:p>
          <w:p w:rsidR="00E50BFA" w:rsidRPr="00E50BFA" w:rsidRDefault="00E50BFA" w:rsidP="00E50BFA">
            <w:pPr>
              <w:numPr>
                <w:ilvl w:val="0"/>
                <w:numId w:val="6"/>
              </w:numPr>
              <w:spacing w:before="100" w:beforeAutospacing="1" w:after="100" w:afterAutospacing="1" w:line="360" w:lineRule="atLeast"/>
              <w:rPr>
                <w:rFonts w:ascii="Segoe UI" w:eastAsia="Times New Roman" w:hAnsi="Segoe UI" w:cs="Segoe UI"/>
                <w:color w:val="212529"/>
                <w:sz w:val="24"/>
                <w:szCs w:val="24"/>
                <w:lang w:eastAsia="es-ES"/>
              </w:rPr>
            </w:pPr>
            <w:r w:rsidRPr="00E50BFA">
              <w:rPr>
                <w:rFonts w:ascii="Segoe UI" w:eastAsia="Times New Roman" w:hAnsi="Segoe UI" w:cs="Segoe UI"/>
                <w:color w:val="212529"/>
                <w:sz w:val="24"/>
                <w:szCs w:val="24"/>
                <w:lang w:eastAsia="es-ES"/>
              </w:rPr>
              <w:t>2ª Adjudicación de la Fase Extraordinaria</w:t>
            </w:r>
          </w:p>
          <w:p w:rsidR="00E50BFA" w:rsidRPr="00E50BFA" w:rsidRDefault="00E50BFA" w:rsidP="00E50BFA">
            <w:pPr>
              <w:numPr>
                <w:ilvl w:val="0"/>
                <w:numId w:val="6"/>
              </w:numPr>
              <w:spacing w:before="100" w:beforeAutospacing="1" w:after="100" w:afterAutospacing="1" w:line="360" w:lineRule="atLeast"/>
              <w:rPr>
                <w:rFonts w:ascii="Segoe UI" w:eastAsia="Times New Roman" w:hAnsi="Segoe UI" w:cs="Segoe UI"/>
                <w:color w:val="212529"/>
                <w:sz w:val="24"/>
                <w:szCs w:val="24"/>
                <w:lang w:eastAsia="es-ES"/>
              </w:rPr>
            </w:pPr>
            <w:r w:rsidRPr="00E50BFA">
              <w:rPr>
                <w:rFonts w:ascii="Segoe UI" w:eastAsia="Times New Roman" w:hAnsi="Segoe UI" w:cs="Segoe UI"/>
                <w:color w:val="212529"/>
                <w:sz w:val="24"/>
                <w:szCs w:val="24"/>
                <w:lang w:eastAsia="es-ES"/>
              </w:rPr>
              <w:t>Cualquier plazo de resulta</w:t>
            </w:r>
          </w:p>
        </w:tc>
      </w:tr>
      <w:tr w:rsidR="00E50BFA" w:rsidRPr="00E50BFA" w:rsidTr="00E50BFA">
        <w:tc>
          <w:tcPr>
            <w:tcW w:w="0" w:type="auto"/>
            <w:tcBorders>
              <w:top w:val="single" w:sz="6" w:space="0" w:color="E9ECEF"/>
              <w:left w:val="single" w:sz="6" w:space="0" w:color="E9ECEF"/>
              <w:bottom w:val="single" w:sz="6" w:space="0" w:color="E9ECEF"/>
              <w:right w:val="single" w:sz="6" w:space="0" w:color="E9ECEF"/>
            </w:tcBorders>
            <w:shd w:val="clear" w:color="auto" w:fill="FFFFFF"/>
            <w:hideMark/>
          </w:tcPr>
          <w:p w:rsidR="00E50BFA" w:rsidRPr="00E50BFA" w:rsidRDefault="00E50BFA" w:rsidP="00E50BFA">
            <w:pPr>
              <w:spacing w:after="0" w:line="360" w:lineRule="atLeast"/>
              <w:rPr>
                <w:rFonts w:ascii="Segoe UI" w:eastAsia="Times New Roman" w:hAnsi="Segoe UI" w:cs="Segoe UI"/>
                <w:b/>
                <w:bCs/>
                <w:color w:val="212529"/>
                <w:sz w:val="24"/>
                <w:szCs w:val="24"/>
                <w:lang w:eastAsia="es-ES"/>
              </w:rPr>
            </w:pPr>
            <w:r w:rsidRPr="00E50BFA">
              <w:rPr>
                <w:rFonts w:ascii="Segoe UI" w:eastAsia="Times New Roman" w:hAnsi="Segoe UI" w:cs="Segoe UI"/>
                <w:b/>
                <w:bCs/>
                <w:color w:val="212529"/>
                <w:sz w:val="24"/>
                <w:szCs w:val="24"/>
                <w:lang w:eastAsia="es-ES"/>
              </w:rPr>
              <w:t>Admitido en la 1ª preferencia</w:t>
            </w:r>
          </w:p>
        </w:tc>
        <w:tc>
          <w:tcPr>
            <w:tcW w:w="0" w:type="auto"/>
            <w:tcBorders>
              <w:top w:val="single" w:sz="6" w:space="0" w:color="E9ECEF"/>
              <w:left w:val="single" w:sz="6" w:space="0" w:color="E9ECEF"/>
              <w:bottom w:val="single" w:sz="6" w:space="0" w:color="E9ECEF"/>
              <w:right w:val="single" w:sz="6" w:space="0" w:color="E9ECEF"/>
            </w:tcBorders>
            <w:shd w:val="clear" w:color="auto" w:fill="B8DAFF"/>
            <w:hideMark/>
          </w:tcPr>
          <w:p w:rsidR="00E50BFA" w:rsidRPr="00E50BFA" w:rsidRDefault="00E50BFA" w:rsidP="00E50BFA">
            <w:pPr>
              <w:spacing w:after="100" w:afterAutospacing="1" w:line="360" w:lineRule="atLeast"/>
              <w:rPr>
                <w:rFonts w:ascii="Segoe UI" w:eastAsia="Times New Roman" w:hAnsi="Segoe UI" w:cs="Segoe UI"/>
                <w:color w:val="212529"/>
                <w:sz w:val="24"/>
                <w:szCs w:val="24"/>
                <w:lang w:eastAsia="es-ES"/>
              </w:rPr>
            </w:pPr>
            <w:r w:rsidRPr="00E50BFA">
              <w:rPr>
                <w:rFonts w:ascii="Segoe UI" w:eastAsia="Times New Roman" w:hAnsi="Segoe UI" w:cs="Segoe UI"/>
                <w:color w:val="212529"/>
                <w:sz w:val="24"/>
                <w:szCs w:val="24"/>
                <w:lang w:eastAsia="es-ES"/>
              </w:rPr>
              <w:t>Deben matricularse en la carrera asignada (salvo que estén pendientes de la recepción de la documentación). En otro caso, quedan excluidos del proceso en aquellas titulaciones en que haya lista de espera.</w:t>
            </w:r>
          </w:p>
          <w:p w:rsidR="00E50BFA" w:rsidRPr="00E50BFA" w:rsidRDefault="00E50BFA" w:rsidP="00E50BFA">
            <w:pPr>
              <w:spacing w:after="100" w:afterAutospacing="1" w:line="360" w:lineRule="atLeast"/>
              <w:rPr>
                <w:rFonts w:ascii="Segoe UI" w:eastAsia="Times New Roman" w:hAnsi="Segoe UI" w:cs="Segoe UI"/>
                <w:color w:val="212529"/>
                <w:sz w:val="24"/>
                <w:szCs w:val="24"/>
                <w:lang w:eastAsia="es-ES"/>
              </w:rPr>
            </w:pPr>
            <w:r w:rsidRPr="00E50BFA">
              <w:rPr>
                <w:rFonts w:ascii="Segoe UI" w:eastAsia="Times New Roman" w:hAnsi="Segoe UI" w:cs="Segoe UI"/>
                <w:color w:val="212529"/>
                <w:sz w:val="24"/>
                <w:szCs w:val="24"/>
                <w:lang w:eastAsia="es-ES"/>
              </w:rPr>
              <w:t xml:space="preserve">No obstante, si desean modificar la titulación de mejor preferencia, podrán incluir nuevas peticiones que serán atendidas cuando no exista o se agote la lista de espera. En este caso, la matrícula ya no será obligatoria debiendo procederse a </w:t>
            </w:r>
            <w:r w:rsidRPr="00E50BFA">
              <w:rPr>
                <w:rFonts w:ascii="Segoe UI" w:eastAsia="Times New Roman" w:hAnsi="Segoe UI" w:cs="Segoe UI"/>
                <w:color w:val="212529"/>
                <w:sz w:val="24"/>
                <w:szCs w:val="24"/>
                <w:lang w:eastAsia="es-ES"/>
              </w:rPr>
              <w:lastRenderedPageBreak/>
              <w:t>realizar una reserva de la plaza adjudicada para aparecer en la siguiente lista de admitidos.</w:t>
            </w:r>
          </w:p>
        </w:tc>
        <w:tc>
          <w:tcPr>
            <w:tcW w:w="0" w:type="auto"/>
            <w:tcBorders>
              <w:top w:val="single" w:sz="6" w:space="0" w:color="E9ECEF"/>
              <w:left w:val="single" w:sz="6" w:space="0" w:color="E9ECEF"/>
              <w:bottom w:val="single" w:sz="6" w:space="0" w:color="E9ECEF"/>
              <w:right w:val="single" w:sz="6" w:space="0" w:color="E9ECEF"/>
            </w:tcBorders>
            <w:shd w:val="clear" w:color="auto" w:fill="C3E6CB"/>
            <w:hideMark/>
          </w:tcPr>
          <w:p w:rsidR="00E50BFA" w:rsidRPr="00E50BFA" w:rsidRDefault="00E50BFA" w:rsidP="00E50BFA">
            <w:pPr>
              <w:spacing w:after="100" w:afterAutospacing="1" w:line="360" w:lineRule="atLeast"/>
              <w:rPr>
                <w:rFonts w:ascii="Segoe UI" w:eastAsia="Times New Roman" w:hAnsi="Segoe UI" w:cs="Segoe UI"/>
                <w:color w:val="212529"/>
                <w:sz w:val="24"/>
                <w:szCs w:val="24"/>
                <w:lang w:eastAsia="es-ES"/>
              </w:rPr>
            </w:pPr>
            <w:r w:rsidRPr="00E50BFA">
              <w:rPr>
                <w:rFonts w:ascii="Segoe UI" w:eastAsia="Times New Roman" w:hAnsi="Segoe UI" w:cs="Segoe UI"/>
                <w:color w:val="212529"/>
                <w:sz w:val="24"/>
                <w:szCs w:val="24"/>
                <w:lang w:eastAsia="es-ES"/>
              </w:rPr>
              <w:lastRenderedPageBreak/>
              <w:t>Deben matricularse en la carrera asignada.</w:t>
            </w:r>
          </w:p>
          <w:p w:rsidR="00E50BFA" w:rsidRPr="00E50BFA" w:rsidRDefault="00E50BFA" w:rsidP="00E50BFA">
            <w:pPr>
              <w:spacing w:after="100" w:afterAutospacing="1" w:line="360" w:lineRule="atLeast"/>
              <w:rPr>
                <w:rFonts w:ascii="Segoe UI" w:eastAsia="Times New Roman" w:hAnsi="Segoe UI" w:cs="Segoe UI"/>
                <w:color w:val="212529"/>
                <w:sz w:val="24"/>
                <w:szCs w:val="24"/>
                <w:lang w:eastAsia="es-ES"/>
              </w:rPr>
            </w:pPr>
            <w:r w:rsidRPr="00E50BFA">
              <w:rPr>
                <w:rFonts w:ascii="Segoe UI" w:eastAsia="Times New Roman" w:hAnsi="Segoe UI" w:cs="Segoe UI"/>
                <w:color w:val="212529"/>
                <w:sz w:val="24"/>
                <w:szCs w:val="24"/>
                <w:lang w:eastAsia="es-ES"/>
              </w:rPr>
              <w:t>En otro caso, quedan excluidos del proceso en aquellas titulaciones en que haya lista de espera.</w:t>
            </w:r>
          </w:p>
        </w:tc>
      </w:tr>
      <w:tr w:rsidR="00E50BFA" w:rsidRPr="00E50BFA" w:rsidTr="00E50BFA">
        <w:tc>
          <w:tcPr>
            <w:tcW w:w="0" w:type="auto"/>
            <w:tcBorders>
              <w:top w:val="single" w:sz="6" w:space="0" w:color="E9ECEF"/>
              <w:left w:val="single" w:sz="6" w:space="0" w:color="E9ECEF"/>
              <w:bottom w:val="single" w:sz="6" w:space="0" w:color="E9ECEF"/>
              <w:right w:val="single" w:sz="6" w:space="0" w:color="E9ECEF"/>
            </w:tcBorders>
            <w:shd w:val="clear" w:color="auto" w:fill="FFFFFF"/>
            <w:hideMark/>
          </w:tcPr>
          <w:p w:rsidR="00E50BFA" w:rsidRPr="00E50BFA" w:rsidRDefault="00E50BFA" w:rsidP="00E50BFA">
            <w:pPr>
              <w:spacing w:after="0" w:line="360" w:lineRule="atLeast"/>
              <w:rPr>
                <w:rFonts w:ascii="Segoe UI" w:eastAsia="Times New Roman" w:hAnsi="Segoe UI" w:cs="Segoe UI"/>
                <w:b/>
                <w:bCs/>
                <w:color w:val="212529"/>
                <w:sz w:val="24"/>
                <w:szCs w:val="24"/>
                <w:lang w:eastAsia="es-ES"/>
              </w:rPr>
            </w:pPr>
            <w:r w:rsidRPr="00E50BFA">
              <w:rPr>
                <w:rFonts w:ascii="Segoe UI" w:eastAsia="Times New Roman" w:hAnsi="Segoe UI" w:cs="Segoe UI"/>
                <w:b/>
                <w:bCs/>
                <w:color w:val="212529"/>
                <w:sz w:val="24"/>
                <w:szCs w:val="24"/>
                <w:lang w:eastAsia="es-ES"/>
              </w:rPr>
              <w:lastRenderedPageBreak/>
              <w:t>Admitido en la 2ª preferencia o sucesivas</w:t>
            </w:r>
          </w:p>
        </w:tc>
        <w:tc>
          <w:tcPr>
            <w:tcW w:w="0" w:type="auto"/>
            <w:tcBorders>
              <w:top w:val="single" w:sz="6" w:space="0" w:color="E9ECEF"/>
              <w:left w:val="single" w:sz="6" w:space="0" w:color="E9ECEF"/>
              <w:bottom w:val="single" w:sz="6" w:space="0" w:color="E9ECEF"/>
              <w:right w:val="single" w:sz="6" w:space="0" w:color="E9ECEF"/>
            </w:tcBorders>
            <w:shd w:val="clear" w:color="auto" w:fill="B8DAFF"/>
            <w:hideMark/>
          </w:tcPr>
          <w:p w:rsidR="00E50BFA" w:rsidRPr="00E50BFA" w:rsidRDefault="00E50BFA" w:rsidP="00E50BFA">
            <w:pPr>
              <w:spacing w:after="100" w:afterAutospacing="1" w:line="360" w:lineRule="atLeast"/>
              <w:rPr>
                <w:rFonts w:ascii="Segoe UI" w:eastAsia="Times New Roman" w:hAnsi="Segoe UI" w:cs="Segoe UI"/>
                <w:color w:val="212529"/>
                <w:sz w:val="24"/>
                <w:szCs w:val="24"/>
                <w:lang w:eastAsia="es-ES"/>
              </w:rPr>
            </w:pPr>
            <w:r w:rsidRPr="00E50BFA">
              <w:rPr>
                <w:rFonts w:ascii="Segoe UI" w:eastAsia="Times New Roman" w:hAnsi="Segoe UI" w:cs="Segoe UI"/>
                <w:color w:val="212529"/>
                <w:sz w:val="24"/>
                <w:szCs w:val="24"/>
                <w:lang w:eastAsia="es-ES"/>
              </w:rPr>
              <w:t>Pueden reservar, hacer desistimiento o matricularse en la carrera asignada.</w:t>
            </w:r>
          </w:p>
          <w:p w:rsidR="00E50BFA" w:rsidRPr="00E50BFA" w:rsidRDefault="00E50BFA" w:rsidP="00E50BFA">
            <w:pPr>
              <w:numPr>
                <w:ilvl w:val="0"/>
                <w:numId w:val="7"/>
              </w:numPr>
              <w:spacing w:after="100" w:afterAutospacing="1" w:line="360" w:lineRule="atLeast"/>
              <w:rPr>
                <w:rFonts w:ascii="Segoe UI" w:eastAsia="Times New Roman" w:hAnsi="Segoe UI" w:cs="Segoe UI"/>
                <w:color w:val="212529"/>
                <w:sz w:val="24"/>
                <w:szCs w:val="24"/>
                <w:lang w:eastAsia="es-ES"/>
              </w:rPr>
            </w:pPr>
            <w:r w:rsidRPr="00E50BFA">
              <w:rPr>
                <w:rFonts w:ascii="Segoe UI" w:eastAsia="Times New Roman" w:hAnsi="Segoe UI" w:cs="Segoe UI"/>
                <w:color w:val="212529"/>
                <w:sz w:val="24"/>
                <w:szCs w:val="24"/>
                <w:lang w:eastAsia="es-ES"/>
              </w:rPr>
              <w:t>Si reservan, "aguantan" la plaza actual y, en su caso, mejoran en la siguiente adjudicación a las peticiones en las que se haya confirmado el deseo de continuar en las listas de espera.</w:t>
            </w:r>
          </w:p>
          <w:p w:rsidR="00E50BFA" w:rsidRPr="00E50BFA" w:rsidRDefault="00E50BFA" w:rsidP="00E50BFA">
            <w:pPr>
              <w:spacing w:after="100" w:afterAutospacing="1" w:line="360" w:lineRule="atLeast"/>
              <w:ind w:left="720"/>
              <w:rPr>
                <w:rFonts w:ascii="Segoe UI" w:eastAsia="Times New Roman" w:hAnsi="Segoe UI" w:cs="Segoe UI"/>
                <w:color w:val="212529"/>
                <w:sz w:val="24"/>
                <w:szCs w:val="24"/>
                <w:lang w:eastAsia="es-ES"/>
              </w:rPr>
            </w:pPr>
            <w:r w:rsidRPr="00E50BFA">
              <w:rPr>
                <w:rFonts w:ascii="Segoe UI" w:eastAsia="Times New Roman" w:hAnsi="Segoe UI" w:cs="Segoe UI"/>
                <w:b/>
                <w:bCs/>
                <w:color w:val="212529"/>
                <w:sz w:val="24"/>
                <w:szCs w:val="24"/>
                <w:lang w:eastAsia="es-ES"/>
              </w:rPr>
              <w:t>AVISO:</w:t>
            </w:r>
            <w:r w:rsidRPr="00E50BFA">
              <w:rPr>
                <w:rFonts w:ascii="Segoe UI" w:eastAsia="Times New Roman" w:hAnsi="Segoe UI" w:cs="Segoe UI"/>
                <w:color w:val="212529"/>
                <w:sz w:val="24"/>
                <w:szCs w:val="24"/>
                <w:lang w:eastAsia="es-ES"/>
              </w:rPr>
              <w:t> Si obtiene una nueva plaza, automáticamente los derechos de la reservada anteriormente decaerán en favor de la nueva.</w:t>
            </w:r>
          </w:p>
          <w:p w:rsidR="00E50BFA" w:rsidRPr="00E50BFA" w:rsidRDefault="00E50BFA" w:rsidP="00E50BFA">
            <w:pPr>
              <w:numPr>
                <w:ilvl w:val="0"/>
                <w:numId w:val="7"/>
              </w:numPr>
              <w:spacing w:after="100" w:afterAutospacing="1" w:line="360" w:lineRule="atLeast"/>
              <w:rPr>
                <w:rFonts w:ascii="Segoe UI" w:eastAsia="Times New Roman" w:hAnsi="Segoe UI" w:cs="Segoe UI"/>
                <w:color w:val="212529"/>
                <w:sz w:val="24"/>
                <w:szCs w:val="24"/>
                <w:lang w:eastAsia="es-ES"/>
              </w:rPr>
            </w:pPr>
            <w:r w:rsidRPr="00E50BFA">
              <w:rPr>
                <w:rFonts w:ascii="Segoe UI" w:eastAsia="Times New Roman" w:hAnsi="Segoe UI" w:cs="Segoe UI"/>
                <w:color w:val="212529"/>
                <w:sz w:val="24"/>
                <w:szCs w:val="24"/>
                <w:lang w:eastAsia="es-ES"/>
              </w:rPr>
              <w:t xml:space="preserve">Si desisten de alguna/s petición/es en la que </w:t>
            </w:r>
            <w:proofErr w:type="spellStart"/>
            <w:r w:rsidRPr="00E50BFA">
              <w:rPr>
                <w:rFonts w:ascii="Segoe UI" w:eastAsia="Times New Roman" w:hAnsi="Segoe UI" w:cs="Segoe UI"/>
                <w:color w:val="212529"/>
                <w:sz w:val="24"/>
                <w:szCs w:val="24"/>
                <w:lang w:eastAsia="es-ES"/>
              </w:rPr>
              <w:t>esta</w:t>
            </w:r>
            <w:proofErr w:type="spellEnd"/>
            <w:r w:rsidRPr="00E50BFA">
              <w:rPr>
                <w:rFonts w:ascii="Segoe UI" w:eastAsia="Times New Roman" w:hAnsi="Segoe UI" w:cs="Segoe UI"/>
                <w:color w:val="212529"/>
                <w:sz w:val="24"/>
                <w:szCs w:val="24"/>
                <w:lang w:eastAsia="es-ES"/>
              </w:rPr>
              <w:t xml:space="preserve"> en lista de espera, perderá los derechos sobre dicha/s petición/es.</w:t>
            </w:r>
          </w:p>
          <w:p w:rsidR="00E50BFA" w:rsidRPr="00E50BFA" w:rsidRDefault="00E50BFA" w:rsidP="00E50BFA">
            <w:pPr>
              <w:spacing w:after="100" w:afterAutospacing="1" w:line="360" w:lineRule="atLeast"/>
              <w:ind w:left="720"/>
              <w:rPr>
                <w:rFonts w:ascii="Segoe UI" w:eastAsia="Times New Roman" w:hAnsi="Segoe UI" w:cs="Segoe UI"/>
                <w:color w:val="212529"/>
                <w:sz w:val="24"/>
                <w:szCs w:val="24"/>
                <w:lang w:eastAsia="es-ES"/>
              </w:rPr>
            </w:pPr>
            <w:r w:rsidRPr="00E50BFA">
              <w:rPr>
                <w:rFonts w:ascii="Segoe UI" w:eastAsia="Times New Roman" w:hAnsi="Segoe UI" w:cs="Segoe UI"/>
                <w:color w:val="212529"/>
                <w:sz w:val="24"/>
                <w:szCs w:val="24"/>
                <w:lang w:eastAsia="es-ES"/>
              </w:rPr>
              <w:t xml:space="preserve">Si se desiste de la titulación en la que se </w:t>
            </w:r>
            <w:proofErr w:type="spellStart"/>
            <w:r w:rsidRPr="00E50BFA">
              <w:rPr>
                <w:rFonts w:ascii="Segoe UI" w:eastAsia="Times New Roman" w:hAnsi="Segoe UI" w:cs="Segoe UI"/>
                <w:color w:val="212529"/>
                <w:sz w:val="24"/>
                <w:szCs w:val="24"/>
                <w:lang w:eastAsia="es-ES"/>
              </w:rPr>
              <w:t>esta</w:t>
            </w:r>
            <w:proofErr w:type="spellEnd"/>
            <w:r w:rsidRPr="00E50BFA">
              <w:rPr>
                <w:rFonts w:ascii="Segoe UI" w:eastAsia="Times New Roman" w:hAnsi="Segoe UI" w:cs="Segoe UI"/>
                <w:color w:val="212529"/>
                <w:sz w:val="24"/>
                <w:szCs w:val="24"/>
                <w:lang w:eastAsia="es-ES"/>
              </w:rPr>
              <w:t xml:space="preserve"> admitido, perderán los derechos sobre esta última titulación.</w:t>
            </w:r>
          </w:p>
          <w:p w:rsidR="00E50BFA" w:rsidRPr="00E50BFA" w:rsidRDefault="00E50BFA" w:rsidP="00E50BFA">
            <w:pPr>
              <w:spacing w:after="100" w:afterAutospacing="1" w:line="360" w:lineRule="atLeast"/>
              <w:ind w:left="720"/>
              <w:rPr>
                <w:rFonts w:ascii="Segoe UI" w:eastAsia="Times New Roman" w:hAnsi="Segoe UI" w:cs="Segoe UI"/>
                <w:color w:val="212529"/>
                <w:sz w:val="24"/>
                <w:szCs w:val="24"/>
                <w:lang w:eastAsia="es-ES"/>
              </w:rPr>
            </w:pPr>
            <w:r w:rsidRPr="00E50BFA">
              <w:rPr>
                <w:rFonts w:ascii="Segoe UI" w:eastAsia="Times New Roman" w:hAnsi="Segoe UI" w:cs="Segoe UI"/>
                <w:b/>
                <w:bCs/>
                <w:color w:val="212529"/>
                <w:sz w:val="24"/>
                <w:szCs w:val="24"/>
                <w:lang w:eastAsia="es-ES"/>
              </w:rPr>
              <w:t>AVISO:</w:t>
            </w:r>
            <w:r w:rsidRPr="00E50BFA">
              <w:rPr>
                <w:rFonts w:ascii="Segoe UI" w:eastAsia="Times New Roman" w:hAnsi="Segoe UI" w:cs="Segoe UI"/>
                <w:color w:val="212529"/>
                <w:sz w:val="24"/>
                <w:szCs w:val="24"/>
                <w:lang w:eastAsia="es-ES"/>
              </w:rPr>
              <w:t xml:space="preserve"> Desistiendo de una petición admitida podría quedar sin plaza si no se obtiene una mejor preferencia y las peticiones posteriores finalmente resultan con lista de </w:t>
            </w:r>
            <w:r w:rsidRPr="00E50BFA">
              <w:rPr>
                <w:rFonts w:ascii="Segoe UI" w:eastAsia="Times New Roman" w:hAnsi="Segoe UI" w:cs="Segoe UI"/>
                <w:color w:val="212529"/>
                <w:sz w:val="24"/>
                <w:szCs w:val="24"/>
                <w:lang w:eastAsia="es-ES"/>
              </w:rPr>
              <w:lastRenderedPageBreak/>
              <w:t>espera.</w:t>
            </w:r>
          </w:p>
          <w:p w:rsidR="00E50BFA" w:rsidRPr="00E50BFA" w:rsidRDefault="00E50BFA" w:rsidP="00E50BFA">
            <w:pPr>
              <w:numPr>
                <w:ilvl w:val="0"/>
                <w:numId w:val="7"/>
              </w:numPr>
              <w:spacing w:after="100" w:afterAutospacing="1" w:line="360" w:lineRule="atLeast"/>
              <w:rPr>
                <w:rFonts w:ascii="Segoe UI" w:eastAsia="Times New Roman" w:hAnsi="Segoe UI" w:cs="Segoe UI"/>
                <w:color w:val="212529"/>
                <w:sz w:val="24"/>
                <w:szCs w:val="24"/>
                <w:lang w:eastAsia="es-ES"/>
              </w:rPr>
            </w:pPr>
            <w:r w:rsidRPr="00E50BFA">
              <w:rPr>
                <w:rFonts w:ascii="Segoe UI" w:eastAsia="Times New Roman" w:hAnsi="Segoe UI" w:cs="Segoe UI"/>
                <w:color w:val="212529"/>
                <w:sz w:val="24"/>
                <w:szCs w:val="24"/>
                <w:lang w:eastAsia="es-ES"/>
              </w:rPr>
              <w:t>Si se matriculan, quedan "anclados" en esa carrera y no podrán optar a ninguna otra con lista de espera.</w:t>
            </w:r>
          </w:p>
          <w:p w:rsidR="00E50BFA" w:rsidRPr="00E50BFA" w:rsidRDefault="00E50BFA" w:rsidP="00E50BFA">
            <w:pPr>
              <w:spacing w:after="100" w:afterAutospacing="1" w:line="360" w:lineRule="atLeast"/>
              <w:rPr>
                <w:rFonts w:ascii="Segoe UI" w:eastAsia="Times New Roman" w:hAnsi="Segoe UI" w:cs="Segoe UI"/>
                <w:b/>
                <w:bCs/>
                <w:color w:val="212529"/>
                <w:sz w:val="24"/>
                <w:szCs w:val="24"/>
                <w:lang w:eastAsia="es-ES"/>
              </w:rPr>
            </w:pPr>
            <w:r w:rsidRPr="00E50BFA">
              <w:rPr>
                <w:rFonts w:ascii="Segoe UI" w:eastAsia="Times New Roman" w:hAnsi="Segoe UI" w:cs="Segoe UI"/>
                <w:b/>
                <w:bCs/>
                <w:color w:val="212529"/>
                <w:sz w:val="24"/>
                <w:szCs w:val="24"/>
                <w:lang w:eastAsia="es-ES"/>
              </w:rPr>
              <w:t>Si no hiciera ninguna de las acciones anteriores, perdería su derecho a participar en titulaciones con lista de espera.</w:t>
            </w:r>
          </w:p>
        </w:tc>
        <w:tc>
          <w:tcPr>
            <w:tcW w:w="0" w:type="auto"/>
            <w:tcBorders>
              <w:top w:val="single" w:sz="6" w:space="0" w:color="E9ECEF"/>
              <w:left w:val="single" w:sz="6" w:space="0" w:color="E9ECEF"/>
              <w:bottom w:val="single" w:sz="6" w:space="0" w:color="E9ECEF"/>
              <w:right w:val="single" w:sz="6" w:space="0" w:color="E9ECEF"/>
            </w:tcBorders>
            <w:shd w:val="clear" w:color="auto" w:fill="C3E6CB"/>
            <w:hideMark/>
          </w:tcPr>
          <w:p w:rsidR="00E50BFA" w:rsidRPr="00E50BFA" w:rsidRDefault="00E50BFA" w:rsidP="00E50BFA">
            <w:pPr>
              <w:numPr>
                <w:ilvl w:val="0"/>
                <w:numId w:val="8"/>
              </w:numPr>
              <w:spacing w:after="100" w:afterAutospacing="1" w:line="360" w:lineRule="atLeast"/>
              <w:rPr>
                <w:rFonts w:ascii="Segoe UI" w:eastAsia="Times New Roman" w:hAnsi="Segoe UI" w:cs="Segoe UI"/>
                <w:color w:val="212529"/>
                <w:sz w:val="24"/>
                <w:szCs w:val="24"/>
                <w:lang w:eastAsia="es-ES"/>
              </w:rPr>
            </w:pPr>
            <w:r w:rsidRPr="00E50BFA">
              <w:rPr>
                <w:rFonts w:ascii="Segoe UI" w:eastAsia="Times New Roman" w:hAnsi="Segoe UI" w:cs="Segoe UI"/>
                <w:color w:val="212529"/>
                <w:sz w:val="24"/>
                <w:szCs w:val="24"/>
                <w:lang w:eastAsia="es-ES"/>
              </w:rPr>
              <w:lastRenderedPageBreak/>
              <w:t>Deben matricularse en la carrera asignada. En otro caso, ¡pierden la plaza asignada!</w:t>
            </w:r>
          </w:p>
          <w:p w:rsidR="00E50BFA" w:rsidRPr="00E50BFA" w:rsidRDefault="00E50BFA" w:rsidP="00E50BFA">
            <w:pPr>
              <w:numPr>
                <w:ilvl w:val="0"/>
                <w:numId w:val="8"/>
              </w:numPr>
              <w:spacing w:after="100" w:afterAutospacing="1" w:line="360" w:lineRule="atLeast"/>
              <w:rPr>
                <w:rFonts w:ascii="Segoe UI" w:eastAsia="Times New Roman" w:hAnsi="Segoe UI" w:cs="Segoe UI"/>
                <w:color w:val="212529"/>
                <w:sz w:val="24"/>
                <w:szCs w:val="24"/>
                <w:lang w:eastAsia="es-ES"/>
              </w:rPr>
            </w:pPr>
            <w:r w:rsidRPr="00E50BFA">
              <w:rPr>
                <w:rFonts w:ascii="Segoe UI" w:eastAsia="Times New Roman" w:hAnsi="Segoe UI" w:cs="Segoe UI"/>
                <w:color w:val="212529"/>
                <w:sz w:val="24"/>
                <w:szCs w:val="24"/>
                <w:lang w:eastAsia="es-ES"/>
              </w:rPr>
              <w:t>Deberán seguir confirmando simultáneamente su deseo de participar en las listas de espera (también llamadas "listas de resultas") en aquellas carreras de mejor preferencia en las que aún este interesado.</w:t>
            </w:r>
          </w:p>
        </w:tc>
      </w:tr>
      <w:tr w:rsidR="00E50BFA" w:rsidRPr="00E50BFA" w:rsidTr="00E50BFA">
        <w:tc>
          <w:tcPr>
            <w:tcW w:w="0" w:type="auto"/>
            <w:tcBorders>
              <w:top w:val="single" w:sz="6" w:space="0" w:color="E9ECEF"/>
              <w:left w:val="single" w:sz="6" w:space="0" w:color="E9ECEF"/>
              <w:bottom w:val="single" w:sz="6" w:space="0" w:color="E9ECEF"/>
              <w:right w:val="single" w:sz="6" w:space="0" w:color="E9ECEF"/>
            </w:tcBorders>
            <w:shd w:val="clear" w:color="auto" w:fill="FFFFFF"/>
            <w:hideMark/>
          </w:tcPr>
          <w:p w:rsidR="00E50BFA" w:rsidRPr="00E50BFA" w:rsidRDefault="00E50BFA" w:rsidP="00E50BFA">
            <w:pPr>
              <w:spacing w:after="0" w:line="360" w:lineRule="atLeast"/>
              <w:rPr>
                <w:rFonts w:ascii="Segoe UI" w:eastAsia="Times New Roman" w:hAnsi="Segoe UI" w:cs="Segoe UI"/>
                <w:b/>
                <w:bCs/>
                <w:color w:val="212529"/>
                <w:sz w:val="24"/>
                <w:szCs w:val="24"/>
                <w:lang w:eastAsia="es-ES"/>
              </w:rPr>
            </w:pPr>
            <w:r w:rsidRPr="00E50BFA">
              <w:rPr>
                <w:rFonts w:ascii="Segoe UI" w:eastAsia="Times New Roman" w:hAnsi="Segoe UI" w:cs="Segoe UI"/>
                <w:b/>
                <w:bCs/>
                <w:color w:val="212529"/>
                <w:sz w:val="24"/>
                <w:szCs w:val="24"/>
                <w:lang w:eastAsia="es-ES"/>
              </w:rPr>
              <w:lastRenderedPageBreak/>
              <w:t>En lista de espera de todas sus peticiones</w:t>
            </w:r>
          </w:p>
        </w:tc>
        <w:tc>
          <w:tcPr>
            <w:tcW w:w="0" w:type="auto"/>
            <w:tcBorders>
              <w:top w:val="single" w:sz="6" w:space="0" w:color="E9ECEF"/>
              <w:left w:val="single" w:sz="6" w:space="0" w:color="E9ECEF"/>
              <w:bottom w:val="single" w:sz="6" w:space="0" w:color="E9ECEF"/>
              <w:right w:val="single" w:sz="6" w:space="0" w:color="E9ECEF"/>
            </w:tcBorders>
            <w:shd w:val="clear" w:color="auto" w:fill="B8DAFF"/>
            <w:hideMark/>
          </w:tcPr>
          <w:p w:rsidR="00E50BFA" w:rsidRPr="00E50BFA" w:rsidRDefault="00E50BFA" w:rsidP="00E50BFA">
            <w:pPr>
              <w:spacing w:after="100" w:afterAutospacing="1" w:line="360" w:lineRule="atLeast"/>
              <w:rPr>
                <w:rFonts w:ascii="Segoe UI" w:eastAsia="Times New Roman" w:hAnsi="Segoe UI" w:cs="Segoe UI"/>
                <w:color w:val="212529"/>
                <w:sz w:val="24"/>
                <w:szCs w:val="24"/>
                <w:lang w:eastAsia="es-ES"/>
              </w:rPr>
            </w:pPr>
            <w:r w:rsidRPr="00E50BFA">
              <w:rPr>
                <w:rFonts w:ascii="Segoe UI" w:eastAsia="Times New Roman" w:hAnsi="Segoe UI" w:cs="Segoe UI"/>
                <w:color w:val="212529"/>
                <w:sz w:val="24"/>
                <w:szCs w:val="24"/>
                <w:lang w:eastAsia="es-ES"/>
              </w:rPr>
              <w:t>Deberá confirmar el deseo de participar en las listas de espera y en la siguiente adjudicación, si su nota de admisión es suficiente, se le adjudicará plaza en la mejor de las peticiones que sea posible.</w:t>
            </w:r>
          </w:p>
        </w:tc>
        <w:tc>
          <w:tcPr>
            <w:tcW w:w="0" w:type="auto"/>
            <w:tcBorders>
              <w:top w:val="single" w:sz="6" w:space="0" w:color="E9ECEF"/>
              <w:left w:val="single" w:sz="6" w:space="0" w:color="E9ECEF"/>
              <w:bottom w:val="single" w:sz="6" w:space="0" w:color="E9ECEF"/>
              <w:right w:val="single" w:sz="6" w:space="0" w:color="E9ECEF"/>
            </w:tcBorders>
            <w:shd w:val="clear" w:color="auto" w:fill="C3E6CB"/>
            <w:hideMark/>
          </w:tcPr>
          <w:p w:rsidR="00E50BFA" w:rsidRPr="00E50BFA" w:rsidRDefault="00E50BFA" w:rsidP="00E50BFA">
            <w:pPr>
              <w:spacing w:after="100" w:afterAutospacing="1" w:line="360" w:lineRule="atLeast"/>
              <w:rPr>
                <w:rFonts w:ascii="Segoe UI" w:eastAsia="Times New Roman" w:hAnsi="Segoe UI" w:cs="Segoe UI"/>
                <w:color w:val="212529"/>
                <w:sz w:val="24"/>
                <w:szCs w:val="24"/>
                <w:lang w:eastAsia="es-ES"/>
              </w:rPr>
            </w:pPr>
            <w:r w:rsidRPr="00E50BFA">
              <w:rPr>
                <w:rFonts w:ascii="Segoe UI" w:eastAsia="Times New Roman" w:hAnsi="Segoe UI" w:cs="Segoe UI"/>
                <w:color w:val="212529"/>
                <w:sz w:val="24"/>
                <w:szCs w:val="24"/>
                <w:lang w:eastAsia="es-ES"/>
              </w:rPr>
              <w:t>Deberán seguir confirmando simultáneamente su deseo de participar en las listas de espera (también llamadas "listas de resultas") en aquellas carreras de mejor preferencia en las que aún este interesado.</w:t>
            </w:r>
          </w:p>
        </w:tc>
      </w:tr>
    </w:tbl>
    <w:p w:rsidR="00192D75" w:rsidRDefault="00192D75"/>
    <w:sectPr w:rsidR="00192D75" w:rsidSect="00E1288E">
      <w:pgSz w:w="16838" w:h="11906" w:orient="landscape"/>
      <w:pgMar w:top="1701" w:right="1417" w:bottom="170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57AE4"/>
    <w:multiLevelType w:val="multilevel"/>
    <w:tmpl w:val="BD726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024C88"/>
    <w:multiLevelType w:val="multilevel"/>
    <w:tmpl w:val="33246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3B6842"/>
    <w:multiLevelType w:val="multilevel"/>
    <w:tmpl w:val="10447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D560F0"/>
    <w:multiLevelType w:val="multilevel"/>
    <w:tmpl w:val="663C9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B34A3D"/>
    <w:multiLevelType w:val="multilevel"/>
    <w:tmpl w:val="71F2A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2579B3"/>
    <w:multiLevelType w:val="multilevel"/>
    <w:tmpl w:val="5AAE6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C4398B"/>
    <w:multiLevelType w:val="multilevel"/>
    <w:tmpl w:val="8E76C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D674CC"/>
    <w:multiLevelType w:val="multilevel"/>
    <w:tmpl w:val="32623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7"/>
  </w:num>
  <w:num w:numId="5">
    <w:abstractNumId w:val="4"/>
  </w:num>
  <w:num w:numId="6">
    <w:abstractNumId w:val="5"/>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E1288E"/>
    <w:rsid w:val="00192D75"/>
    <w:rsid w:val="002721B5"/>
    <w:rsid w:val="00E1288E"/>
    <w:rsid w:val="00E50BF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D75"/>
  </w:style>
  <w:style w:type="paragraph" w:styleId="Ttulo5">
    <w:name w:val="heading 5"/>
    <w:basedOn w:val="Normal"/>
    <w:link w:val="Ttulo5Car"/>
    <w:uiPriority w:val="9"/>
    <w:qFormat/>
    <w:rsid w:val="00E1288E"/>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paragraph" w:styleId="Ttulo6">
    <w:name w:val="heading 6"/>
    <w:basedOn w:val="Normal"/>
    <w:link w:val="Ttulo6Car"/>
    <w:uiPriority w:val="9"/>
    <w:qFormat/>
    <w:rsid w:val="00E1288E"/>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E1288E"/>
    <w:rPr>
      <w:rFonts w:ascii="Times New Roman" w:eastAsia="Times New Roman" w:hAnsi="Times New Roman" w:cs="Times New Roman"/>
      <w:b/>
      <w:bCs/>
      <w:sz w:val="20"/>
      <w:szCs w:val="20"/>
      <w:lang w:eastAsia="es-ES"/>
    </w:rPr>
  </w:style>
  <w:style w:type="character" w:customStyle="1" w:styleId="Ttulo6Car">
    <w:name w:val="Título 6 Car"/>
    <w:basedOn w:val="Fuentedeprrafopredeter"/>
    <w:link w:val="Ttulo6"/>
    <w:uiPriority w:val="9"/>
    <w:rsid w:val="00E1288E"/>
    <w:rPr>
      <w:rFonts w:ascii="Times New Roman" w:eastAsia="Times New Roman" w:hAnsi="Times New Roman" w:cs="Times New Roman"/>
      <w:b/>
      <w:bCs/>
      <w:sz w:val="15"/>
      <w:szCs w:val="15"/>
      <w:lang w:eastAsia="es-ES"/>
    </w:rPr>
  </w:style>
  <w:style w:type="character" w:customStyle="1" w:styleId="badge">
    <w:name w:val="badge"/>
    <w:basedOn w:val="Fuentedeprrafopredeter"/>
    <w:rsid w:val="00E1288E"/>
  </w:style>
  <w:style w:type="character" w:customStyle="1" w:styleId="apple-converted-space">
    <w:name w:val="apple-converted-space"/>
    <w:basedOn w:val="Fuentedeprrafopredeter"/>
    <w:rsid w:val="00E1288E"/>
  </w:style>
  <w:style w:type="paragraph" w:styleId="NormalWeb">
    <w:name w:val="Normal (Web)"/>
    <w:basedOn w:val="Normal"/>
    <w:uiPriority w:val="99"/>
    <w:unhideWhenUsed/>
    <w:rsid w:val="00E1288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font-weight-bold">
    <w:name w:val="font-weight-bold"/>
    <w:basedOn w:val="Fuentedeprrafopredeter"/>
    <w:rsid w:val="00E50BFA"/>
  </w:style>
  <w:style w:type="paragraph" w:customStyle="1" w:styleId="text-danger">
    <w:name w:val="text-danger"/>
    <w:basedOn w:val="Normal"/>
    <w:rsid w:val="00E50BF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danger1">
    <w:name w:val="text-danger1"/>
    <w:basedOn w:val="Fuentedeprrafopredeter"/>
    <w:rsid w:val="00E50BFA"/>
  </w:style>
</w:styles>
</file>

<file path=word/webSettings.xml><?xml version="1.0" encoding="utf-8"?>
<w:webSettings xmlns:r="http://schemas.openxmlformats.org/officeDocument/2006/relationships" xmlns:w="http://schemas.openxmlformats.org/wordprocessingml/2006/main">
  <w:divs>
    <w:div w:id="503208228">
      <w:bodyDiv w:val="1"/>
      <w:marLeft w:val="0"/>
      <w:marRight w:val="0"/>
      <w:marTop w:val="0"/>
      <w:marBottom w:val="0"/>
      <w:divBdr>
        <w:top w:val="none" w:sz="0" w:space="0" w:color="auto"/>
        <w:left w:val="none" w:sz="0" w:space="0" w:color="auto"/>
        <w:bottom w:val="none" w:sz="0" w:space="0" w:color="auto"/>
        <w:right w:val="none" w:sz="0" w:space="0" w:color="auto"/>
      </w:divBdr>
      <w:divsChild>
        <w:div w:id="644435608">
          <w:marLeft w:val="0"/>
          <w:marRight w:val="0"/>
          <w:marTop w:val="0"/>
          <w:marBottom w:val="0"/>
          <w:divBdr>
            <w:top w:val="none" w:sz="0" w:space="0" w:color="auto"/>
            <w:left w:val="none" w:sz="0" w:space="0" w:color="auto"/>
            <w:bottom w:val="none" w:sz="0" w:space="0" w:color="auto"/>
            <w:right w:val="none" w:sz="0" w:space="0" w:color="auto"/>
          </w:divBdr>
        </w:div>
        <w:div w:id="1950160597">
          <w:marLeft w:val="0"/>
          <w:marRight w:val="0"/>
          <w:marTop w:val="0"/>
          <w:marBottom w:val="0"/>
          <w:divBdr>
            <w:top w:val="none" w:sz="0" w:space="0" w:color="auto"/>
            <w:left w:val="none" w:sz="0" w:space="0" w:color="auto"/>
            <w:bottom w:val="none" w:sz="0" w:space="0" w:color="auto"/>
            <w:right w:val="none" w:sz="0" w:space="0" w:color="auto"/>
          </w:divBdr>
        </w:div>
        <w:div w:id="1935556420">
          <w:marLeft w:val="0"/>
          <w:marRight w:val="0"/>
          <w:marTop w:val="0"/>
          <w:marBottom w:val="0"/>
          <w:divBdr>
            <w:top w:val="single" w:sz="6" w:space="0" w:color="F5C6CB"/>
            <w:left w:val="single" w:sz="6" w:space="0" w:color="F5C6CB"/>
            <w:bottom w:val="single" w:sz="6" w:space="0" w:color="F5C6CB"/>
            <w:right w:val="single" w:sz="6" w:space="0" w:color="F5C6CB"/>
          </w:divBdr>
        </w:div>
      </w:divsChild>
    </w:div>
    <w:div w:id="214599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530</Words>
  <Characters>2919</Characters>
  <Application>Microsoft Office Word</Application>
  <DocSecurity>0</DocSecurity>
  <Lines>24</Lines>
  <Paragraphs>6</Paragraphs>
  <ScaleCrop>false</ScaleCrop>
  <Company>IES Zaframagón</Company>
  <LinksUpToDate>false</LinksUpToDate>
  <CharactersWithSpaces>3443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Aula Informatica</dc:creator>
  <cp:keywords/>
  <dc:description/>
  <cp:lastModifiedBy>Aula Informatica</cp:lastModifiedBy>
  <cp:revision>2</cp:revision>
  <cp:lastPrinted>2018-05-28T07:15:00Z</cp:lastPrinted>
  <dcterms:created xsi:type="dcterms:W3CDTF">2018-05-28T07:16:00Z</dcterms:created>
  <dcterms:modified xsi:type="dcterms:W3CDTF">2018-05-28T07:16:00Z</dcterms:modified>
</cp:coreProperties>
</file>